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методиста</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профессионального стандарта «Специалист в области воспитания», утверждённого приказом Минтруда России от 30 января 2023 г. № 53н (в части, соответствующей выполняемой трудовой функции),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(приказ Минздравсоцразвития России от 26 августа 2010 г. № 761н)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«Методист», под обучающимися — лица, осваивающие образовательные программы начального общего, основного общего и среднего общего образования.</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Методист относится к категории педагогических работников. Должность предусмотрена подразделом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Методист назначается на должность и освобождается от должности приказом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1.3. Методист непосредственно подчиняется заместителю директора по научно-методической работе (при отсутствии такой должности — заместителю директора по учебно-воспитательной работе).</w:t>
      </w:r>
    </w:p>
    <w:p>
      <w:pPr>
        <w:spacing w:after="60" w:line="276"/>
        <w:ind w:left="0" w:firstLine="708"/>
        <w:jc w:val="both"/>
      </w:pPr>
      <w:r>
        <w:rPr>
          <w:rFonts w:ascii="Times New Roman" w:cs="Times New Roman" w:eastAsia="Times New Roman" w:hAnsi="Times New Roman"/>
          <w:sz w:val="24"/>
          <w:szCs w:val="24"/>
        </w:rPr>
        <w:t xml:space="preserve">1.4. Квалификационные требования: высшее профессиональное образование и стаж работы по специальности не менее 2 лет. Для методиста, осуществляющего методическое сопровождение реализации образовательных программ, рекомендуется дополнительное профессиональное образование по направлению деятельности в образовательной организации.</w:t>
      </w:r>
    </w:p>
    <w:p>
      <w:pPr>
        <w:spacing w:after="60" w:line="276"/>
        <w:ind w:left="0" w:firstLine="708"/>
        <w:jc w:val="both"/>
      </w:pPr>
      <w:r>
        <w:rPr>
          <w:rFonts w:ascii="Times New Roman" w:cs="Times New Roman" w:eastAsia="Times New Roman" w:hAnsi="Times New Roman"/>
          <w:sz w:val="24"/>
          <w:szCs w:val="24"/>
        </w:rPr>
        <w:t xml:space="preserve">1.5. В соответствии со статьёй 331 ТК РФ и статьёй 46 Федерального закона от 29 декабря 2012 г. № 273-ФЗ «Об образовании в Российской Федерации» к педагогической деятельности не допускается лицо:</w:t>
      </w:r>
    </w:p>
    <w:p>
      <w:pPr>
        <w:spacing w:after="40" w:line="276"/>
        <w:ind w:left="708" w:firstLine="0"/>
        <w:jc w:val="both"/>
      </w:pPr>
      <w:r>
        <w:rPr>
          <w:rFonts w:ascii="Times New Roman" w:cs="Times New Roman" w:eastAsia="Times New Roman" w:hAnsi="Times New Roman"/>
          <w:sz w:val="24"/>
          <w:szCs w:val="24"/>
        </w:rPr>
        <w:t xml:space="preserve">— лишённое права заниматься педагогической деятельностью в соответствии с вступившим в законную силу приговором суда;</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pPr>
        <w:spacing w:after="40" w:line="276"/>
        <w:ind w:left="708" w:firstLine="0"/>
        <w:jc w:val="both"/>
      </w:pPr>
      <w:r>
        <w:rPr>
          <w:rFonts w:ascii="Times New Roman" w:cs="Times New Roman" w:eastAsia="Times New Roman" w:hAnsi="Times New Roman"/>
          <w:sz w:val="24"/>
          <w:szCs w:val="24"/>
        </w:rPr>
        <w:t xml:space="preserve">— имеющее неснятую или непогашенную судимость за иные умышленные тяжкие и особо тяжкие преступления;</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Лица из числа указанных в абзаце третьем части второй статьи 331 ТК РФ могут быть допущены к педагогической деятельности при наличии решения комиссии по делам несовершеннолетних и защите их прав о допуске к педагогической деятельности в случаях, предусмотренных частью третьей статьи 331 ТК РФ.</w:t>
      </w:r>
    </w:p>
    <w:p>
      <w:pPr>
        <w:spacing w:after="60" w:line="276"/>
        <w:ind w:left="0" w:firstLine="708"/>
        <w:jc w:val="both"/>
      </w:pPr>
      <w:r>
        <w:rPr>
          <w:rFonts w:ascii="Times New Roman" w:cs="Times New Roman" w:eastAsia="Times New Roman" w:hAnsi="Times New Roman"/>
          <w:sz w:val="24"/>
          <w:szCs w:val="24"/>
        </w:rPr>
        <w:t xml:space="preserve">1.6.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трудовое законодательство;</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федеральные государственные образовательные стандарты начального общего, основного общего и среднего общего образования; федеральные основные общеобразовательные программы; федеральные адаптированные образовательные программы;</w:t>
      </w:r>
    </w:p>
    <w:p>
      <w:pPr>
        <w:spacing w:after="40" w:line="276"/>
        <w:ind w:left="708" w:firstLine="0"/>
        <w:jc w:val="both"/>
      </w:pPr>
      <w:r>
        <w:rPr>
          <w:rFonts w:ascii="Times New Roman" w:cs="Times New Roman" w:eastAsia="Times New Roman" w:hAnsi="Times New Roman"/>
          <w:sz w:val="24"/>
          <w:szCs w:val="24"/>
        </w:rPr>
        <w:t xml:space="preserve">— педагогику, общую, возрастную и педагогическую психологию, возрастную физиологию, гигиену обучающихся;</w:t>
      </w:r>
    </w:p>
    <w:p>
      <w:pPr>
        <w:spacing w:after="40" w:line="276"/>
        <w:ind w:left="708" w:firstLine="0"/>
        <w:jc w:val="both"/>
      </w:pPr>
      <w:r>
        <w:rPr>
          <w:rFonts w:ascii="Times New Roman" w:cs="Times New Roman" w:eastAsia="Times New Roman" w:hAnsi="Times New Roman"/>
          <w:sz w:val="24"/>
          <w:szCs w:val="24"/>
        </w:rPr>
        <w:t xml:space="preserve">— современные педагогические технологии, методы и формы организации деятельности обучающихся;</w:t>
      </w:r>
    </w:p>
    <w:p>
      <w:pPr>
        <w:spacing w:after="40" w:line="276"/>
        <w:ind w:left="708" w:firstLine="0"/>
        <w:jc w:val="both"/>
      </w:pPr>
      <w:r>
        <w:rPr>
          <w:rFonts w:ascii="Times New Roman" w:cs="Times New Roman" w:eastAsia="Times New Roman" w:hAnsi="Times New Roman"/>
          <w:sz w:val="24"/>
          <w:szCs w:val="24"/>
        </w:rPr>
        <w:t xml:space="preserve">— методы убеждения и аргументации своей позиции, установления контакта с обучающимися разного возраста, их родителями (законными представителями) и коллегами; технологии профилактики и разрешения конфликтных ситуаций;</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объектов (территорий), санитарно-эпидемиологические требования к организациям воспитания и обучения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основы работы с текстовыми редакторами, электронными таблицами, электронной почтой и браузерами, мультимедийным оборудованием, региональными информационными системами в сфере образования;</w:t>
      </w:r>
    </w:p>
    <w:p>
      <w:pPr>
        <w:spacing w:after="40" w:line="276"/>
        <w:ind w:left="708" w:firstLine="0"/>
        <w:jc w:val="both"/>
      </w:pPr>
      <w:r>
        <w:rPr>
          <w:rFonts w:ascii="Times New Roman" w:cs="Times New Roman" w:eastAsia="Times New Roman" w:hAnsi="Times New Roman"/>
          <w:sz w:val="24"/>
          <w:szCs w:val="24"/>
        </w:rPr>
        <w:t xml:space="preserve">— правила внутреннего трудового распорядка Организации.</w:t>
      </w:r>
    </w:p>
    <w:p>
      <w:pPr>
        <w:spacing w:after="40" w:line="276"/>
        <w:ind w:left="708" w:firstLine="0"/>
        <w:jc w:val="both"/>
      </w:pPr>
      <w:r>
        <w:rPr>
          <w:rFonts w:ascii="Times New Roman" w:cs="Times New Roman" w:eastAsia="Times New Roman" w:hAnsi="Times New Roman"/>
          <w:sz w:val="24"/>
          <w:szCs w:val="24"/>
        </w:rPr>
        <w:t xml:space="preserve">— принципы и порядок разработки образовательных программ, учебных планов, календарных учебных графиков, рабочих программ учебных предметов, курсов и модулей;</w:t>
      </w:r>
    </w:p>
    <w:p>
      <w:pPr>
        <w:spacing w:after="40" w:line="276"/>
        <w:ind w:left="708" w:firstLine="0"/>
        <w:jc w:val="both"/>
      </w:pPr>
      <w:r>
        <w:rPr>
          <w:rFonts w:ascii="Times New Roman" w:cs="Times New Roman" w:eastAsia="Times New Roman" w:hAnsi="Times New Roman"/>
          <w:sz w:val="24"/>
          <w:szCs w:val="24"/>
        </w:rPr>
        <w:t xml:space="preserve">— современные образовательные технологии, формы и методы методической работы, организацию методических объединений и профессиональных сообществ педагогов;</w:t>
      </w:r>
    </w:p>
    <w:p>
      <w:pPr>
        <w:spacing w:after="40" w:line="276"/>
        <w:ind w:left="708" w:firstLine="0"/>
        <w:jc w:val="both"/>
      </w:pPr>
      <w:r>
        <w:rPr>
          <w:rFonts w:ascii="Times New Roman" w:cs="Times New Roman" w:eastAsia="Times New Roman" w:hAnsi="Times New Roman"/>
          <w:sz w:val="24"/>
          <w:szCs w:val="24"/>
        </w:rPr>
        <w:t xml:space="preserve">— систему оценки качества образования, порядок проведения самообследования, содержание и порядок проведения оценочных процедур;</w:t>
      </w:r>
    </w:p>
    <w:p>
      <w:pPr>
        <w:spacing w:after="40" w:line="276"/>
        <w:ind w:left="708" w:firstLine="0"/>
        <w:jc w:val="both"/>
      </w:pPr>
      <w:r>
        <w:rPr>
          <w:rFonts w:ascii="Times New Roman" w:cs="Times New Roman" w:eastAsia="Times New Roman" w:hAnsi="Times New Roman"/>
          <w:sz w:val="24"/>
          <w:szCs w:val="24"/>
        </w:rPr>
        <w:t xml:space="preserve">— порядок аттестации педагогических работников, требования к организации наставничества и профессионального развития педагогических работников;</w:t>
      </w:r>
    </w:p>
    <w:p>
      <w:pPr>
        <w:spacing w:after="40" w:line="276"/>
        <w:ind w:left="708" w:firstLine="0"/>
        <w:jc w:val="both"/>
      </w:pPr>
      <w:r>
        <w:rPr>
          <w:rFonts w:ascii="Times New Roman" w:cs="Times New Roman" w:eastAsia="Times New Roman" w:hAnsi="Times New Roman"/>
          <w:sz w:val="24"/>
          <w:szCs w:val="24"/>
        </w:rPr>
        <w:t xml:space="preserve">— принципы систематизации методических и информационных материалов, требования к оформлению методических разработок.</w:t>
      </w:r>
    </w:p>
    <w:p>
      <w:pPr>
        <w:spacing w:after="60" w:line="276"/>
        <w:ind w:left="0" w:firstLine="708"/>
        <w:jc w:val="both"/>
      </w:pPr>
      <w:r>
        <w:rPr>
          <w:rFonts w:ascii="Times New Roman" w:cs="Times New Roman" w:eastAsia="Times New Roman" w:hAnsi="Times New Roman"/>
          <w:sz w:val="24"/>
          <w:szCs w:val="24"/>
        </w:rPr>
        <w:t xml:space="preserve">1.7.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1.8. Режим рабочего времени. Продолжительность рабочего времени — 36 часов в неделю (пункт 3 приложения № 1 к приказу Минпросвещения России от 4 апреля 2025 г. № 269 «О продолжительности рабочего времени (нормах часов педагогической работы за ставку заработной платы)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1.9. Отпуск. Ежегодный основной удлинённый оплачиваемый отпуск продолжительностью 56 календарных дней (пункт 1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w:t>
      </w:r>
    </w:p>
    <w:p>
      <w:pPr>
        <w:spacing w:after="60" w:line="276"/>
        <w:ind w:left="0" w:firstLine="708"/>
        <w:jc w:val="both"/>
      </w:pPr>
      <w:r>
        <w:rPr>
          <w:rFonts w:ascii="Times New Roman" w:cs="Times New Roman" w:eastAsia="Times New Roman" w:hAnsi="Times New Roman"/>
          <w:sz w:val="24"/>
          <w:szCs w:val="24"/>
        </w:rPr>
        <w:t xml:space="preserve">1.10.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1.11.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1.12. В соответствии с частью 2 статьи 48 Федерального закона от 29 декабря 2012 г. № 273-ФЗ «Об образовании в Российской Федерации» и статьёй 336 ТК РФ работнику запрещается:</w:t>
      </w:r>
    </w:p>
    <w:p>
      <w:pPr>
        <w:spacing w:after="40" w:line="276"/>
        <w:ind w:left="708" w:firstLine="0"/>
        <w:jc w:val="both"/>
      </w:pPr>
      <w:r>
        <w:rPr>
          <w:rFonts w:ascii="Times New Roman" w:cs="Times New Roman" w:eastAsia="Times New Roman" w:hAnsi="Times New Roman"/>
          <w:sz w:val="24"/>
          <w:szCs w:val="24"/>
        </w:rPr>
        <w:t xml:space="preserve">— оказывать платные образовательные услуги обучающимся данной Организации, если это приводит к конфликту интересов;</w:t>
      </w:r>
    </w:p>
    <w:p>
      <w:pPr>
        <w:spacing w:after="40" w:line="276"/>
        <w:ind w:left="708" w:firstLine="0"/>
        <w:jc w:val="both"/>
      </w:pPr>
      <w:r>
        <w:rPr>
          <w:rFonts w:ascii="Times New Roman" w:cs="Times New Roman" w:eastAsia="Times New Roman" w:hAnsi="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применять методы воспитания, связанные с физическим и (или) психическим насилием над личностью обучающегося.</w:t>
      </w:r>
    </w:p>
    <w:p>
      <w:pPr>
        <w:spacing w:after="60" w:line="276"/>
        <w:ind w:left="0" w:firstLine="708"/>
        <w:jc w:val="both"/>
      </w:pPr>
      <w:r>
        <w:rPr>
          <w:rFonts w:ascii="Times New Roman" w:cs="Times New Roman" w:eastAsia="Times New Roman" w:hAnsi="Times New Roman"/>
          <w:sz w:val="24"/>
          <w:szCs w:val="24"/>
        </w:rPr>
        <w:t xml:space="preserve">1.13. На время отсутствия методиста (отпуск, временная нетрудоспособность, командировка и иные случаи) его обязанности исполняет другой работник, назначенный приказом директора Организации. Замещение временно отсутствующего педагогического работника оформляется с письменного согласия работника с указанием срока, содержания и объёма дополнительной работы и размера доплаты (статьи 60.2 и 151 ТК РФ) либо путём привлечения к сверхурочной работе в порядке статьи 99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Методическое сопровождение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2.1. Осуществлять методическое сопровождение реализации образовательных программ Организации, участвовать в их разработке и корректировке, в разработке учебных планов и календарных учебных графиков.</w:t>
      </w:r>
    </w:p>
    <w:p>
      <w:pPr>
        <w:spacing w:after="60" w:line="276"/>
        <w:ind w:left="0" w:firstLine="708"/>
        <w:jc w:val="both"/>
      </w:pPr>
      <w:r>
        <w:rPr>
          <w:rFonts w:ascii="Times New Roman" w:cs="Times New Roman" w:eastAsia="Times New Roman" w:hAnsi="Times New Roman"/>
          <w:sz w:val="24"/>
          <w:szCs w:val="24"/>
        </w:rPr>
        <w:t xml:space="preserve">2.2. Оказывать методическую помощь педагогическим работникам в разработке рабочих программ учебных предметов, курсов и модулей, программ внеурочной деятельности, дополнительных общеобразовательных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2.3. Анализировать состояние образовательной деятельности, результаты оценочных процедур, выявлять профессиональные дефициты педагогических работников и готовить предложения по их устранению.</w:t>
      </w:r>
    </w:p>
    <w:p>
      <w:pPr>
        <w:spacing w:after="60" w:line="276"/>
        <w:ind w:left="0" w:firstLine="708"/>
        <w:jc w:val="both"/>
      </w:pPr>
      <w:r>
        <w:rPr>
          <w:rFonts w:ascii="Times New Roman" w:cs="Times New Roman" w:eastAsia="Times New Roman" w:hAnsi="Times New Roman"/>
          <w:sz w:val="24"/>
          <w:szCs w:val="24"/>
        </w:rPr>
        <w:t xml:space="preserve">2.4. Обобщать и распространять эффективный педагогический опыт, организовывать открытые уроки, мастер-классы, семинары, педагогические чтения.</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Сопровождение профессионального развития педагогов</w:t>
      </w:r>
    </w:p>
    <w:p>
      <w:pPr>
        <w:spacing w:after="60" w:line="276"/>
        <w:ind w:left="0" w:firstLine="708"/>
        <w:jc w:val="both"/>
      </w:pPr>
      <w:r>
        <w:rPr>
          <w:rFonts w:ascii="Times New Roman" w:cs="Times New Roman" w:eastAsia="Times New Roman" w:hAnsi="Times New Roman"/>
          <w:sz w:val="24"/>
          <w:szCs w:val="24"/>
        </w:rPr>
        <w:t xml:space="preserve">2.5. Организовывать работу методических объединений и иных профессиональных сообществ педагогических работников Организации.</w:t>
      </w:r>
    </w:p>
    <w:p>
      <w:pPr>
        <w:spacing w:after="60" w:line="276"/>
        <w:ind w:left="0" w:firstLine="708"/>
        <w:jc w:val="both"/>
      </w:pPr>
      <w:r>
        <w:rPr>
          <w:rFonts w:ascii="Times New Roman" w:cs="Times New Roman" w:eastAsia="Times New Roman" w:hAnsi="Times New Roman"/>
          <w:sz w:val="24"/>
          <w:szCs w:val="24"/>
        </w:rPr>
        <w:t xml:space="preserve">2.6. Участвовать в организации наставничества, в том числе сопровождения учителей, впервые приступивших к педагогической деятельности, в течение не менее одного года (подпункт «б» пункта 1 Указа Президента Российской Федерации от 20 июля 2026 г. № 498).</w:t>
      </w:r>
    </w:p>
    <w:p>
      <w:pPr>
        <w:spacing w:after="60" w:line="276"/>
        <w:ind w:left="0" w:firstLine="708"/>
        <w:jc w:val="both"/>
      </w:pPr>
      <w:r>
        <w:rPr>
          <w:rFonts w:ascii="Times New Roman" w:cs="Times New Roman" w:eastAsia="Times New Roman" w:hAnsi="Times New Roman"/>
          <w:sz w:val="24"/>
          <w:szCs w:val="24"/>
        </w:rPr>
        <w:t xml:space="preserve">2.7. Формировать перспективный план дополнительного профессионального образования педагогических работников, вести учёт прохождения ими дополнительного профессионального образования не реже одного раза в три года.</w:t>
      </w:r>
    </w:p>
    <w:p>
      <w:pPr>
        <w:spacing w:after="60" w:line="276"/>
        <w:ind w:left="0" w:firstLine="708"/>
        <w:jc w:val="both"/>
      </w:pPr>
      <w:r>
        <w:rPr>
          <w:rFonts w:ascii="Times New Roman" w:cs="Times New Roman" w:eastAsia="Times New Roman" w:hAnsi="Times New Roman"/>
          <w:sz w:val="24"/>
          <w:szCs w:val="24"/>
        </w:rPr>
        <w:t xml:space="preserve">2.8. Оказывать методическую помощь педагогическим работникам при подготовке к аттестации в целях установления квалификационной категории и в целях подтверждения соответствия занимаемой должности.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Информационно-методическое обеспечение</w:t>
      </w:r>
    </w:p>
    <w:p>
      <w:pPr>
        <w:spacing w:after="60" w:line="276"/>
        <w:ind w:left="0" w:firstLine="708"/>
        <w:jc w:val="both"/>
      </w:pPr>
      <w:r>
        <w:rPr>
          <w:rFonts w:ascii="Times New Roman" w:cs="Times New Roman" w:eastAsia="Times New Roman" w:hAnsi="Times New Roman"/>
          <w:sz w:val="24"/>
          <w:szCs w:val="24"/>
        </w:rPr>
        <w:t xml:space="preserve">2.9. Формировать и вести методический фонд Организации: банк методических материалов, разработок, рабочих программ, дидактических материалов, цифровых образовательных ресурсов.</w:t>
      </w:r>
    </w:p>
    <w:p>
      <w:pPr>
        <w:spacing w:after="60" w:line="276"/>
        <w:ind w:left="0" w:firstLine="708"/>
        <w:jc w:val="both"/>
      </w:pPr>
      <w:r>
        <w:rPr>
          <w:rFonts w:ascii="Times New Roman" w:cs="Times New Roman" w:eastAsia="Times New Roman" w:hAnsi="Times New Roman"/>
          <w:sz w:val="24"/>
          <w:szCs w:val="24"/>
        </w:rPr>
        <w:t xml:space="preserve">2.10. Информировать педагогических работников о новых нормативных правовых актах в сфере образования, методических рекомендациях, конкурсах профессионального мастерства, программах дополнительного профессионального образования.</w:t>
      </w:r>
    </w:p>
    <w:p>
      <w:pPr>
        <w:spacing w:after="60" w:line="276"/>
        <w:ind w:left="0" w:firstLine="708"/>
        <w:jc w:val="both"/>
      </w:pPr>
      <w:r>
        <w:rPr>
          <w:rFonts w:ascii="Times New Roman" w:cs="Times New Roman" w:eastAsia="Times New Roman" w:hAnsi="Times New Roman"/>
          <w:sz w:val="24"/>
          <w:szCs w:val="24"/>
        </w:rPr>
        <w:t xml:space="preserve">2.11. Участвовать в подготовке отчёта о самообследовании Организации, аналитических и информационных материалов по запросам учредителя.</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Ведение документации</w:t>
      </w:r>
    </w:p>
    <w:p>
      <w:pPr>
        <w:spacing w:after="60" w:line="276"/>
        <w:ind w:left="0" w:firstLine="708"/>
        <w:jc w:val="both"/>
      </w:pPr>
      <w:r>
        <w:rPr>
          <w:rFonts w:ascii="Times New Roman" w:cs="Times New Roman" w:eastAsia="Times New Roman" w:hAnsi="Times New Roman"/>
          <w:sz w:val="24"/>
          <w:szCs w:val="24"/>
        </w:rPr>
        <w:t xml:space="preserve">2.12. Вести документацию по формам, установленным локальными нормативными актами Организации: план методической работы, протоколы методических объединений, аналитические справки, отчёт о методической работе за учебный год.</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на свободу преподавания, свободное выражение своего мнения, свободу от вмешательства в профессиональную деятельность;</w:t>
      </w:r>
    </w:p>
    <w:p>
      <w:pPr>
        <w:spacing w:after="60" w:line="276"/>
        <w:ind w:left="0" w:firstLine="708"/>
        <w:jc w:val="both"/>
      </w:pPr>
      <w:r>
        <w:rPr>
          <w:rFonts w:ascii="Times New Roman" w:cs="Times New Roman" w:eastAsia="Times New Roman" w:hAnsi="Times New Roman"/>
          <w:sz w:val="24"/>
          <w:szCs w:val="24"/>
        </w:rPr>
        <w:t xml:space="preserve">3.2. на свободу выбора и использования педагогически обоснованных форм, средств, методов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spacing w:after="60" w:line="276"/>
        <w:ind w:left="0" w:firstLine="708"/>
        <w:jc w:val="both"/>
      </w:pPr>
      <w:r>
        <w:rPr>
          <w:rFonts w:ascii="Times New Roman" w:cs="Times New Roman" w:eastAsia="Times New Roman" w:hAnsi="Times New Roman"/>
          <w:sz w:val="24"/>
          <w:szCs w:val="24"/>
        </w:rPr>
        <w:t xml:space="preserve">3.4.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spacing w:after="60" w:line="276"/>
        <w:ind w:left="0" w:firstLine="708"/>
        <w:jc w:val="both"/>
      </w:pPr>
      <w:r>
        <w:rPr>
          <w:rFonts w:ascii="Times New Roman" w:cs="Times New Roman" w:eastAsia="Times New Roman" w:hAnsi="Times New Roman"/>
          <w:sz w:val="24"/>
          <w:szCs w:val="24"/>
        </w:rPr>
        <w:t xml:space="preserve">3.5.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spacing w:after="60" w:line="276"/>
        <w:ind w:left="0" w:firstLine="708"/>
        <w:jc w:val="both"/>
      </w:pPr>
      <w:r>
        <w:rPr>
          <w:rFonts w:ascii="Times New Roman" w:cs="Times New Roman" w:eastAsia="Times New Roman" w:hAnsi="Times New Roman"/>
          <w:sz w:val="24"/>
          <w:szCs w:val="24"/>
        </w:rPr>
        <w:t xml:space="preserve">3.7. на бесплатное пользование библиотеками и информационными ресурсами, а также доступ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3.8. на участие в управлении Организацией, в том числе в коллегиальных органах управления, в порядке, установленном уставом;</w:t>
      </w:r>
    </w:p>
    <w:p>
      <w:pPr>
        <w:spacing w:after="60" w:line="276"/>
        <w:ind w:left="0" w:firstLine="708"/>
        <w:jc w:val="both"/>
      </w:pPr>
      <w:r>
        <w:rPr>
          <w:rFonts w:ascii="Times New Roman" w:cs="Times New Roman" w:eastAsia="Times New Roman" w:hAnsi="Times New Roman"/>
          <w:sz w:val="24"/>
          <w:szCs w:val="24"/>
        </w:rPr>
        <w:t xml:space="preserve">3.9. на обращение в комиссию по урегулированию споров между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3.11. на сокращённую продолжительность рабочего времени, дополнительное профессиональное образование по профилю педагогической деятельности не реже одного раза в три года, ежегодный основной удлинённый оплачиваемый отпуск, длительный отпуск сроком до одного года не реже чем через каждые десять лет непрерывной педагогической работы, досрочное назначение страховой пенсии по старости и иные трудовые права и социальные гарантии, предусмотренные статьёй 47 Федерального закона № 273-ФЗ;</w:t>
      </w:r>
    </w:p>
    <w:p>
      <w:pPr>
        <w:spacing w:after="60" w:line="276"/>
        <w:ind w:left="0" w:firstLine="708"/>
        <w:jc w:val="both"/>
      </w:pPr>
      <w:r>
        <w:rPr>
          <w:rFonts w:ascii="Times New Roman" w:cs="Times New Roman" w:eastAsia="Times New Roman" w:hAnsi="Times New Roman"/>
          <w:sz w:val="24"/>
          <w:szCs w:val="24"/>
        </w:rPr>
        <w:t xml:space="preserve">3.12. запрашивать у педагогических работников рабочие программы, методические материалы и сведения, необходимые для организации методической работы;</w:t>
      </w:r>
    </w:p>
    <w:p>
      <w:pPr>
        <w:spacing w:after="60" w:line="276"/>
        <w:ind w:left="0" w:firstLine="708"/>
        <w:jc w:val="both"/>
      </w:pPr>
      <w:r>
        <w:rPr>
          <w:rFonts w:ascii="Times New Roman" w:cs="Times New Roman" w:eastAsia="Times New Roman" w:hAnsi="Times New Roman"/>
          <w:sz w:val="24"/>
          <w:szCs w:val="24"/>
        </w:rPr>
        <w:t xml:space="preserve">3.13. посещать с согласия директора учебные занятия и мероприятия с целью методического анализа, без права вмешательства в ход занятия;</w:t>
      </w:r>
    </w:p>
    <w:p>
      <w:pPr>
        <w:spacing w:after="60" w:line="276"/>
        <w:ind w:left="0" w:firstLine="708"/>
        <w:jc w:val="both"/>
      </w:pPr>
      <w:r>
        <w:rPr>
          <w:rFonts w:ascii="Times New Roman" w:cs="Times New Roman" w:eastAsia="Times New Roman" w:hAnsi="Times New Roman"/>
          <w:sz w:val="24"/>
          <w:szCs w:val="24"/>
        </w:rPr>
        <w:t xml:space="preserve">3.14. вносить директору предложения о направлении педагогических работников на дополнительное профессиональное образование, об организации наставничества, о поощрении работников по итогам методической работы;</w:t>
      </w:r>
    </w:p>
    <w:p>
      <w:pPr>
        <w:spacing w:after="60" w:line="276"/>
        <w:ind w:left="0" w:firstLine="708"/>
        <w:jc w:val="both"/>
      </w:pPr>
      <w:r>
        <w:rPr>
          <w:rFonts w:ascii="Times New Roman" w:cs="Times New Roman" w:eastAsia="Times New Roman" w:hAnsi="Times New Roman"/>
          <w:sz w:val="24"/>
          <w:szCs w:val="24"/>
        </w:rPr>
        <w:t xml:space="preserve">3.15.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3.16.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3.17.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3.18.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3.19.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3.20.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3.21.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нарушение прав и свобод обучающихся, за применение, в том числе однократное, методов воспитания, связанных с физическим и (или) психическим насилием над личностью обучающегося, — вплоть до увольнения по пункту 2 статьи 336 ТК РФ;</w:t>
      </w:r>
    </w:p>
    <w:p>
      <w:pPr>
        <w:spacing w:after="60" w:line="276"/>
        <w:ind w:left="0" w:firstLine="708"/>
        <w:jc w:val="both"/>
      </w:pPr>
      <w:r>
        <w:rPr>
          <w:rFonts w:ascii="Times New Roman" w:cs="Times New Roman" w:eastAsia="Times New Roman" w:hAnsi="Times New Roman"/>
          <w:sz w:val="24"/>
          <w:szCs w:val="24"/>
        </w:rPr>
        <w:t xml:space="preserve">4.7. за жизнь и здоровье обучающихся во время образовательной деятельности и в период их нахождения под непосредственным присмотром работника — в порядке, установленном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методиста</dc:title>
  <dc:creator>АНО «НОЦ ПЕДПРОЕКТОВ»; педпроект.рф</dc:creator>
  <dc:description>Должностная инструкция методиста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